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EF18" w14:textId="03A46404" w:rsidR="0070191D" w:rsidRDefault="009E4D1E" w:rsidP="0070191D">
      <w:pPr>
        <w:jc w:val="center"/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</w:pPr>
      <w:r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t>Core Facilities</w:t>
      </w:r>
      <w:r w:rsidR="0070191D" w:rsidRPr="003D378C"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t xml:space="preserve"> </w:t>
      </w:r>
      <w:r w:rsidR="0070191D"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t xml:space="preserve">Publication </w:t>
      </w:r>
      <w:r w:rsidR="0070191D" w:rsidRPr="003D378C"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t>Policy</w:t>
      </w:r>
    </w:p>
    <w:p w14:paraId="4B191A8C" w14:textId="77777777" w:rsidR="0070191D" w:rsidRPr="00750B61" w:rsidRDefault="0070191D" w:rsidP="0070191D">
      <w:pPr>
        <w:autoSpaceDE w:val="0"/>
        <w:autoSpaceDN w:val="0"/>
        <w:adjustRightInd w:val="0"/>
        <w:spacing w:after="0" w:line="240" w:lineRule="auto"/>
        <w:rPr>
          <w:rFonts w:cs="MIGIIF+TimesNewRoman"/>
          <w:i/>
          <w:color w:val="000000"/>
          <w:sz w:val="30"/>
          <w:szCs w:val="30"/>
        </w:rPr>
      </w:pPr>
    </w:p>
    <w:p w14:paraId="1D1C5ADB" w14:textId="4C79A101" w:rsidR="0070191D" w:rsidRDefault="0070191D" w:rsidP="0070191D">
      <w:pPr>
        <w:pStyle w:val="NoSpacing"/>
        <w:spacing w:line="276" w:lineRule="auto"/>
        <w:jc w:val="both"/>
        <w:rPr>
          <w:color w:val="000000" w:themeColor="text1"/>
          <w:lang w:eastAsia="en-GB"/>
        </w:rPr>
      </w:pPr>
      <w:r>
        <w:rPr>
          <w:lang w:val="en"/>
        </w:rPr>
        <w:t>Core facilities provide the</w:t>
      </w:r>
      <w:r w:rsidR="009E4D1E">
        <w:rPr>
          <w:lang w:val="en"/>
        </w:rPr>
        <w:t xml:space="preserve"> wider</w:t>
      </w:r>
      <w:r>
        <w:rPr>
          <w:lang w:val="en"/>
        </w:rPr>
        <w:t xml:space="preserve"> research community with state-of-the-art instrumentation and expertise, which</w:t>
      </w:r>
      <w:r w:rsidR="009E4D1E">
        <w:rPr>
          <w:lang w:val="en"/>
        </w:rPr>
        <w:t xml:space="preserve"> not only</w:t>
      </w:r>
      <w:r>
        <w:rPr>
          <w:lang w:val="en"/>
        </w:rPr>
        <w:t xml:space="preserve"> adds to</w:t>
      </w:r>
      <w:r w:rsidR="009E4D1E">
        <w:rPr>
          <w:lang w:val="en"/>
        </w:rPr>
        <w:t xml:space="preserve">, but also </w:t>
      </w:r>
      <w:r>
        <w:rPr>
          <w:lang w:val="en"/>
        </w:rPr>
        <w:t>improves research outputs</w:t>
      </w:r>
      <w:r w:rsidR="009E4D1E">
        <w:rPr>
          <w:lang w:val="en"/>
        </w:rPr>
        <w:t xml:space="preserve"> and funding bids</w:t>
      </w:r>
      <w:r>
        <w:rPr>
          <w:lang w:val="en"/>
        </w:rPr>
        <w:t xml:space="preserve">. </w:t>
      </w:r>
      <w:r>
        <w:rPr>
          <w:color w:val="000000" w:themeColor="text1"/>
          <w:lang w:eastAsia="en-GB"/>
        </w:rPr>
        <w:t>I</w:t>
      </w:r>
      <w:r w:rsidRPr="00F97618">
        <w:rPr>
          <w:color w:val="000000" w:themeColor="text1"/>
          <w:lang w:eastAsia="en-GB"/>
        </w:rPr>
        <w:t>t is important to recogni</w:t>
      </w:r>
      <w:r>
        <w:rPr>
          <w:color w:val="000000" w:themeColor="text1"/>
          <w:lang w:eastAsia="en-GB"/>
        </w:rPr>
        <w:t>s</w:t>
      </w:r>
      <w:r w:rsidRPr="00F97618">
        <w:rPr>
          <w:color w:val="000000" w:themeColor="text1"/>
          <w:lang w:eastAsia="en-GB"/>
        </w:rPr>
        <w:t xml:space="preserve">e the contributions </w:t>
      </w:r>
      <w:r>
        <w:rPr>
          <w:color w:val="000000" w:themeColor="text1"/>
          <w:lang w:eastAsia="en-GB"/>
        </w:rPr>
        <w:t xml:space="preserve">of facility </w:t>
      </w:r>
      <w:r w:rsidR="009E4D1E">
        <w:rPr>
          <w:color w:val="000000" w:themeColor="text1"/>
          <w:lang w:eastAsia="en-GB"/>
        </w:rPr>
        <w:t>staff</w:t>
      </w:r>
      <w:r>
        <w:rPr>
          <w:color w:val="000000" w:themeColor="text1"/>
          <w:lang w:eastAsia="en-GB"/>
        </w:rPr>
        <w:t xml:space="preserve"> </w:t>
      </w:r>
      <w:r w:rsidRPr="00F97618">
        <w:rPr>
          <w:color w:val="000000" w:themeColor="text1"/>
          <w:lang w:eastAsia="en-GB"/>
        </w:rPr>
        <w:t>t</w:t>
      </w:r>
      <w:r>
        <w:rPr>
          <w:color w:val="000000" w:themeColor="text1"/>
          <w:lang w:eastAsia="en-GB"/>
        </w:rPr>
        <w:t>o the advancement of scientific research, both formally and informally</w:t>
      </w:r>
      <w:r w:rsidR="009E4D1E">
        <w:rPr>
          <w:color w:val="000000" w:themeColor="text1"/>
          <w:lang w:eastAsia="en-GB"/>
        </w:rPr>
        <w:t>, in all instances of technical assistance</w:t>
      </w:r>
      <w:r w:rsidRPr="00F97618">
        <w:rPr>
          <w:color w:val="000000" w:themeColor="text1"/>
          <w:lang w:eastAsia="en-GB"/>
        </w:rPr>
        <w:t xml:space="preserve">. The type of recognition that is most appropriate </w:t>
      </w:r>
      <w:r>
        <w:rPr>
          <w:color w:val="000000" w:themeColor="text1"/>
          <w:lang w:eastAsia="en-GB"/>
        </w:rPr>
        <w:t>will vary</w:t>
      </w:r>
      <w:r w:rsidRPr="00F97618">
        <w:rPr>
          <w:color w:val="000000" w:themeColor="text1"/>
          <w:lang w:eastAsia="en-GB"/>
        </w:rPr>
        <w:t xml:space="preserve"> depend</w:t>
      </w:r>
      <w:r w:rsidR="00603CEC">
        <w:rPr>
          <w:color w:val="000000" w:themeColor="text1"/>
          <w:lang w:eastAsia="en-GB"/>
        </w:rPr>
        <w:t>ent</w:t>
      </w:r>
      <w:r w:rsidRPr="00F97618">
        <w:rPr>
          <w:color w:val="000000" w:themeColor="text1"/>
          <w:lang w:eastAsia="en-GB"/>
        </w:rPr>
        <w:t xml:space="preserve"> </w:t>
      </w:r>
      <w:r w:rsidR="00603CEC">
        <w:rPr>
          <w:color w:val="000000" w:themeColor="text1"/>
          <w:lang w:eastAsia="en-GB"/>
        </w:rPr>
        <w:t>up</w:t>
      </w:r>
      <w:r w:rsidRPr="00F97618">
        <w:rPr>
          <w:color w:val="000000" w:themeColor="text1"/>
          <w:lang w:eastAsia="en-GB"/>
        </w:rPr>
        <w:t>on the contribution provide</w:t>
      </w:r>
      <w:r>
        <w:rPr>
          <w:color w:val="000000" w:themeColor="text1"/>
          <w:lang w:eastAsia="en-GB"/>
        </w:rPr>
        <w:t xml:space="preserve">d.  </w:t>
      </w:r>
    </w:p>
    <w:p w14:paraId="63D64FE9" w14:textId="77777777" w:rsidR="0070191D" w:rsidRDefault="0070191D" w:rsidP="0070191D">
      <w:pPr>
        <w:pStyle w:val="NoSpacing"/>
        <w:spacing w:line="276" w:lineRule="auto"/>
        <w:jc w:val="both"/>
        <w:rPr>
          <w:color w:val="000000" w:themeColor="text1"/>
          <w:lang w:eastAsia="en-GB"/>
        </w:rPr>
      </w:pPr>
    </w:p>
    <w:p w14:paraId="2FC47B02" w14:textId="77777777" w:rsidR="0070191D" w:rsidRDefault="0070191D" w:rsidP="0070191D">
      <w:pPr>
        <w:pStyle w:val="NoSpacing"/>
        <w:spacing w:line="276" w:lineRule="auto"/>
        <w:jc w:val="both"/>
        <w:rPr>
          <w:bCs/>
          <w:color w:val="000000" w:themeColor="text1"/>
          <w:lang w:eastAsia="en-GB"/>
        </w:rPr>
      </w:pPr>
      <w:r w:rsidRPr="00F97618">
        <w:rPr>
          <w:bCs/>
          <w:color w:val="000000" w:themeColor="text1"/>
          <w:lang w:eastAsia="en-GB"/>
        </w:rPr>
        <w:t xml:space="preserve">Important reasons for acknowledging contributions from core facilities in publications, by co-authorship or by formal mention in the acknowledgments section, include: </w:t>
      </w:r>
    </w:p>
    <w:p w14:paraId="1FAFBBA5" w14:textId="77777777" w:rsidR="0070191D" w:rsidRDefault="0070191D" w:rsidP="0070191D">
      <w:pPr>
        <w:pStyle w:val="NoSpacing"/>
        <w:spacing w:line="276" w:lineRule="auto"/>
        <w:jc w:val="both"/>
        <w:rPr>
          <w:bCs/>
          <w:color w:val="000000" w:themeColor="text1"/>
          <w:lang w:eastAsia="en-GB"/>
        </w:rPr>
      </w:pPr>
    </w:p>
    <w:p w14:paraId="33BE5A18" w14:textId="3B6EF78A" w:rsidR="0070191D" w:rsidRDefault="009E4D1E" w:rsidP="0070191D">
      <w:pPr>
        <w:pStyle w:val="NoSpacing"/>
        <w:numPr>
          <w:ilvl w:val="0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Core facilities staff </w:t>
      </w:r>
      <w:r w:rsidR="0070191D" w:rsidRPr="00F97618">
        <w:rPr>
          <w:color w:val="000000" w:themeColor="text1"/>
          <w:lang w:eastAsia="en-GB"/>
        </w:rPr>
        <w:t>are scientists. When they make a</w:t>
      </w:r>
      <w:r w:rsidR="0070191D">
        <w:rPr>
          <w:color w:val="000000" w:themeColor="text1"/>
          <w:lang w:eastAsia="en-GB"/>
        </w:rPr>
        <w:t>n</w:t>
      </w:r>
      <w:r w:rsidR="0070191D" w:rsidRPr="00F97618">
        <w:rPr>
          <w:color w:val="000000" w:themeColor="text1"/>
          <w:lang w:eastAsia="en-GB"/>
        </w:rPr>
        <w:t xml:space="preserve"> intellectual and/or experimental contribution to a publication they deserve to be </w:t>
      </w:r>
      <w:r w:rsidR="0070191D">
        <w:rPr>
          <w:color w:val="000000" w:themeColor="text1"/>
          <w:lang w:eastAsia="en-GB"/>
        </w:rPr>
        <w:t xml:space="preserve">recognised and </w:t>
      </w:r>
      <w:r w:rsidR="0070191D" w:rsidRPr="00F97618">
        <w:rPr>
          <w:color w:val="000000" w:themeColor="text1"/>
          <w:lang w:eastAsia="en-GB"/>
        </w:rPr>
        <w:t>acknowledged</w:t>
      </w:r>
      <w:r w:rsidR="0070191D">
        <w:rPr>
          <w:color w:val="000000" w:themeColor="text1"/>
          <w:lang w:eastAsia="en-GB"/>
        </w:rPr>
        <w:t>,</w:t>
      </w:r>
      <w:r w:rsidR="0070191D" w:rsidRPr="00F97618">
        <w:rPr>
          <w:color w:val="000000" w:themeColor="text1"/>
          <w:lang w:eastAsia="en-GB"/>
        </w:rPr>
        <w:t xml:space="preserve"> j</w:t>
      </w:r>
      <w:r w:rsidR="0070191D">
        <w:rPr>
          <w:color w:val="000000" w:themeColor="text1"/>
          <w:lang w:eastAsia="en-GB"/>
        </w:rPr>
        <w:t>ust as any other co-author would be.</w:t>
      </w:r>
    </w:p>
    <w:p w14:paraId="28932A8E" w14:textId="77777777" w:rsidR="0070191D" w:rsidRDefault="0070191D" w:rsidP="0070191D">
      <w:pPr>
        <w:pStyle w:val="NoSpacing"/>
        <w:spacing w:line="276" w:lineRule="auto"/>
        <w:ind w:left="720"/>
        <w:jc w:val="both"/>
        <w:rPr>
          <w:color w:val="000000" w:themeColor="text1"/>
          <w:lang w:eastAsia="en-GB"/>
        </w:rPr>
      </w:pPr>
    </w:p>
    <w:p w14:paraId="30D44947" w14:textId="087B6877" w:rsidR="0070191D" w:rsidRDefault="0070191D" w:rsidP="0070191D">
      <w:pPr>
        <w:pStyle w:val="NoSpacing"/>
        <w:numPr>
          <w:ilvl w:val="0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</w:t>
      </w:r>
      <w:r w:rsidRPr="00F97618">
        <w:rPr>
          <w:color w:val="000000" w:themeColor="text1"/>
          <w:lang w:eastAsia="en-GB"/>
        </w:rPr>
        <w:t xml:space="preserve">he existence of core facilities depends in part on proper acknowledgment in publications. This is an important metric of value </w:t>
      </w:r>
      <w:r>
        <w:rPr>
          <w:color w:val="000000" w:themeColor="text1"/>
          <w:lang w:eastAsia="en-GB"/>
        </w:rPr>
        <w:t>to</w:t>
      </w:r>
      <w:r w:rsidRPr="00F97618">
        <w:rPr>
          <w:color w:val="000000" w:themeColor="text1"/>
          <w:lang w:eastAsia="en-GB"/>
        </w:rPr>
        <w:t xml:space="preserve"> most facilities</w:t>
      </w:r>
      <w:r w:rsidR="00603CEC">
        <w:rPr>
          <w:color w:val="000000" w:themeColor="text1"/>
          <w:lang w:eastAsia="en-GB"/>
        </w:rPr>
        <w:t>, i.e. impact</w:t>
      </w:r>
      <w:r w:rsidRPr="00F97618">
        <w:rPr>
          <w:color w:val="000000" w:themeColor="text1"/>
          <w:lang w:eastAsia="en-GB"/>
        </w:rPr>
        <w:t xml:space="preserve">. </w:t>
      </w:r>
    </w:p>
    <w:p w14:paraId="5B0BEB67" w14:textId="77777777" w:rsidR="0070191D" w:rsidRDefault="0070191D" w:rsidP="0070191D">
      <w:pPr>
        <w:pStyle w:val="NoSpacing"/>
        <w:numPr>
          <w:ilvl w:val="1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 w:rsidRPr="00F97618">
        <w:rPr>
          <w:color w:val="000000" w:themeColor="text1"/>
          <w:lang w:eastAsia="en-GB"/>
        </w:rPr>
        <w:t>Proper acknowledgment of facilities e</w:t>
      </w:r>
      <w:r>
        <w:rPr>
          <w:color w:val="000000" w:themeColor="text1"/>
          <w:lang w:eastAsia="en-GB"/>
        </w:rPr>
        <w:t>nables them to obtain financial/</w:t>
      </w:r>
      <w:r w:rsidRPr="00F97618">
        <w:rPr>
          <w:color w:val="000000" w:themeColor="text1"/>
          <w:lang w:eastAsia="en-GB"/>
        </w:rPr>
        <w:t xml:space="preserve">other support. </w:t>
      </w:r>
    </w:p>
    <w:p w14:paraId="7352BA9D" w14:textId="112ACEF9" w:rsidR="0070191D" w:rsidRDefault="0070191D" w:rsidP="0070191D">
      <w:pPr>
        <w:pStyle w:val="NoSpacing"/>
        <w:numPr>
          <w:ilvl w:val="1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 w:rsidRPr="00F97618">
        <w:rPr>
          <w:color w:val="000000" w:themeColor="text1"/>
          <w:lang w:eastAsia="en-GB"/>
        </w:rPr>
        <w:t xml:space="preserve">It </w:t>
      </w:r>
      <w:r>
        <w:rPr>
          <w:color w:val="000000" w:themeColor="text1"/>
          <w:lang w:eastAsia="en-GB"/>
        </w:rPr>
        <w:t xml:space="preserve">aids </w:t>
      </w:r>
      <w:r w:rsidR="009E4D1E">
        <w:rPr>
          <w:color w:val="000000" w:themeColor="text1"/>
          <w:lang w:eastAsia="en-GB"/>
        </w:rPr>
        <w:t>core facilities</w:t>
      </w:r>
      <w:r>
        <w:rPr>
          <w:color w:val="000000" w:themeColor="text1"/>
          <w:lang w:eastAsia="en-GB"/>
        </w:rPr>
        <w:t xml:space="preserve"> staff to </w:t>
      </w:r>
      <w:r w:rsidRPr="00F97618">
        <w:rPr>
          <w:color w:val="000000" w:themeColor="text1"/>
          <w:lang w:eastAsia="en-GB"/>
        </w:rPr>
        <w:t>advance their careers, adding to the overall health of the facility</w:t>
      </w:r>
      <w:r w:rsidR="009E4D1E">
        <w:rPr>
          <w:color w:val="000000" w:themeColor="text1"/>
          <w:lang w:eastAsia="en-GB"/>
        </w:rPr>
        <w:t xml:space="preserve"> and research environment.</w:t>
      </w:r>
    </w:p>
    <w:p w14:paraId="47CDFDF7" w14:textId="77777777" w:rsidR="0070191D" w:rsidRDefault="0070191D" w:rsidP="0070191D">
      <w:pPr>
        <w:pStyle w:val="NoSpacing"/>
        <w:spacing w:line="276" w:lineRule="auto"/>
        <w:jc w:val="both"/>
        <w:rPr>
          <w:color w:val="000000" w:themeColor="text1"/>
          <w:lang w:eastAsia="en-GB"/>
        </w:rPr>
      </w:pPr>
    </w:p>
    <w:p w14:paraId="4494B9FB" w14:textId="18169D14" w:rsidR="0070191D" w:rsidRDefault="0070191D" w:rsidP="0070191D">
      <w:pPr>
        <w:pStyle w:val="NoSpacing"/>
        <w:numPr>
          <w:ilvl w:val="0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If </w:t>
      </w:r>
      <w:r w:rsidR="009E4D1E">
        <w:rPr>
          <w:color w:val="000000" w:themeColor="text1"/>
          <w:lang w:eastAsia="en-GB"/>
        </w:rPr>
        <w:t>core facilities</w:t>
      </w:r>
      <w:r>
        <w:rPr>
          <w:color w:val="000000" w:themeColor="text1"/>
          <w:lang w:eastAsia="en-GB"/>
        </w:rPr>
        <w:t xml:space="preserve"> staff have co-authorship where deserved, it will avoid the risk of</w:t>
      </w:r>
      <w:r w:rsidR="009E4D1E">
        <w:rPr>
          <w:color w:val="000000" w:themeColor="text1"/>
          <w:lang w:eastAsia="en-GB"/>
        </w:rPr>
        <w:t xml:space="preserve"> data </w:t>
      </w:r>
      <w:r>
        <w:rPr>
          <w:color w:val="000000" w:themeColor="text1"/>
          <w:lang w:eastAsia="en-GB"/>
        </w:rPr>
        <w:t>misinterpretation</w:t>
      </w:r>
      <w:r w:rsidR="009E4D1E">
        <w:rPr>
          <w:color w:val="000000" w:themeColor="text1"/>
          <w:lang w:eastAsia="en-GB"/>
        </w:rPr>
        <w:t>,</w:t>
      </w:r>
      <w:r>
        <w:rPr>
          <w:color w:val="000000" w:themeColor="text1"/>
          <w:lang w:eastAsia="en-GB"/>
        </w:rPr>
        <w:t xml:space="preserve"> and help ensure the da</w:t>
      </w:r>
      <w:r w:rsidR="009E4D1E">
        <w:rPr>
          <w:color w:val="000000" w:themeColor="text1"/>
          <w:lang w:eastAsia="en-GB"/>
        </w:rPr>
        <w:t>ta are</w:t>
      </w:r>
      <w:r>
        <w:rPr>
          <w:color w:val="000000" w:themeColor="text1"/>
          <w:lang w:eastAsia="en-GB"/>
        </w:rPr>
        <w:t xml:space="preserve"> accurately conveyed and described.</w:t>
      </w:r>
    </w:p>
    <w:p w14:paraId="18AFB671" w14:textId="77777777" w:rsidR="0070191D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27F6C1E1" w14:textId="5030AE6F" w:rsidR="0070191D" w:rsidRDefault="0070191D" w:rsidP="0070191D">
      <w:pPr>
        <w:pStyle w:val="NoSpacing"/>
        <w:spacing w:line="276" w:lineRule="auto"/>
        <w:jc w:val="both"/>
        <w:rPr>
          <w:lang w:val="en"/>
        </w:rPr>
      </w:pPr>
      <w:r w:rsidRPr="00704DD7">
        <w:rPr>
          <w:bCs/>
          <w:iCs/>
          <w:color w:val="000000" w:themeColor="text1"/>
          <w:lang w:eastAsia="en-GB"/>
        </w:rPr>
        <w:t xml:space="preserve">Core facilities must charge for services rendered according to agreed cost accounting practices </w:t>
      </w:r>
      <w:r w:rsidR="009E4D1E">
        <w:rPr>
          <w:bCs/>
          <w:iCs/>
          <w:color w:val="000000" w:themeColor="text1"/>
          <w:lang w:eastAsia="en-GB"/>
        </w:rPr>
        <w:t>within their institution</w:t>
      </w:r>
      <w:r w:rsidRPr="00704DD7">
        <w:rPr>
          <w:bCs/>
          <w:iCs/>
          <w:color w:val="000000" w:themeColor="text1"/>
          <w:lang w:eastAsia="en-GB"/>
        </w:rPr>
        <w:t>.</w:t>
      </w:r>
      <w:r w:rsidR="009E4D1E">
        <w:rPr>
          <w:bCs/>
          <w:iCs/>
          <w:color w:val="000000" w:themeColor="text1"/>
          <w:lang w:eastAsia="en-GB"/>
        </w:rPr>
        <w:t xml:space="preserve"> These rates are often calculated outside of core facilities control</w:t>
      </w:r>
      <w:r>
        <w:rPr>
          <w:bCs/>
          <w:iCs/>
          <w:color w:val="000000" w:themeColor="text1"/>
          <w:lang w:eastAsia="en-GB"/>
        </w:rPr>
        <w:t>, according to actual costs &amp; associated overheads involved in running the centre.</w:t>
      </w:r>
      <w:r w:rsidRPr="00704DD7">
        <w:rPr>
          <w:bCs/>
          <w:iCs/>
          <w:color w:val="000000" w:themeColor="text1"/>
          <w:lang w:eastAsia="en-GB"/>
        </w:rPr>
        <w:t> </w:t>
      </w:r>
      <w:r>
        <w:rPr>
          <w:bCs/>
          <w:iCs/>
          <w:color w:val="000000" w:themeColor="text1"/>
          <w:lang w:eastAsia="en-GB"/>
        </w:rPr>
        <w:t xml:space="preserve">However, </w:t>
      </w:r>
      <w:r w:rsidRPr="00704DD7">
        <w:rPr>
          <w:lang w:val="en"/>
        </w:rPr>
        <w:t xml:space="preserve">the emphasis on cost recovery is at risk of damaging the scientific reputation of </w:t>
      </w:r>
      <w:r w:rsidR="009E4D1E">
        <w:rPr>
          <w:lang w:val="en"/>
        </w:rPr>
        <w:t>core</w:t>
      </w:r>
      <w:r w:rsidRPr="00704DD7">
        <w:rPr>
          <w:lang w:val="en"/>
        </w:rPr>
        <w:t xml:space="preserve"> facilities by diminishing their efforts. They could be seen by the research staff merely as a straightforward service they have to pay for, analogous to hiring a</w:t>
      </w:r>
      <w:r w:rsidR="009E4D1E">
        <w:rPr>
          <w:lang w:val="en"/>
        </w:rPr>
        <w:t>n electrician</w:t>
      </w:r>
      <w:r w:rsidRPr="00704DD7">
        <w:rPr>
          <w:lang w:val="en"/>
        </w:rPr>
        <w:t xml:space="preserve">. </w:t>
      </w:r>
    </w:p>
    <w:p w14:paraId="40788A63" w14:textId="77777777" w:rsidR="0070191D" w:rsidRDefault="0070191D" w:rsidP="0070191D">
      <w:pPr>
        <w:pStyle w:val="NoSpacing"/>
        <w:spacing w:line="276" w:lineRule="auto"/>
        <w:jc w:val="both"/>
        <w:rPr>
          <w:lang w:val="en"/>
        </w:rPr>
      </w:pPr>
    </w:p>
    <w:p w14:paraId="6B61D3E6" w14:textId="08EA6AD7" w:rsidR="0070191D" w:rsidRDefault="0070191D" w:rsidP="0070191D">
      <w:pPr>
        <w:pStyle w:val="NoSpacing"/>
        <w:spacing w:line="276" w:lineRule="auto"/>
        <w:jc w:val="both"/>
        <w:rPr>
          <w:rFonts w:cs="MIGIIF+TimesNewRoman"/>
          <w:color w:val="000000"/>
        </w:rPr>
      </w:pPr>
      <w:r>
        <w:rPr>
          <w:lang w:val="en"/>
        </w:rPr>
        <w:t>In reality, core</w:t>
      </w:r>
      <w:r w:rsidRPr="00704DD7">
        <w:rPr>
          <w:lang w:val="en"/>
        </w:rPr>
        <w:t xml:space="preserve"> facilities are </w:t>
      </w:r>
      <w:r>
        <w:rPr>
          <w:lang w:val="en"/>
        </w:rPr>
        <w:t xml:space="preserve">not just instruments provided in a room; they are </w:t>
      </w:r>
      <w:r w:rsidRPr="00704DD7">
        <w:rPr>
          <w:lang w:val="en"/>
        </w:rPr>
        <w:t>populated by highly-skilled and experienced individuals who can make complex experiments possible</w:t>
      </w:r>
      <w:r w:rsidR="009E4D1E">
        <w:rPr>
          <w:lang w:val="en"/>
        </w:rPr>
        <w:t>,</w:t>
      </w:r>
      <w:r w:rsidRPr="00704DD7">
        <w:rPr>
          <w:lang w:val="en"/>
        </w:rPr>
        <w:t xml:space="preserve"> and provide essential support in very specialized technologies, often with an intellectual contribution to the project</w:t>
      </w:r>
      <w:r>
        <w:rPr>
          <w:lang w:val="en"/>
        </w:rPr>
        <w:t xml:space="preserve">. Charging </w:t>
      </w:r>
      <w:r w:rsidRPr="00704DD7">
        <w:rPr>
          <w:bCs/>
          <w:iCs/>
          <w:color w:val="000000" w:themeColor="text1"/>
          <w:lang w:eastAsia="en-GB"/>
        </w:rPr>
        <w:t>for these services helps bring awareness of the investment in a project but should not preclude authorship on manuscripts. </w:t>
      </w:r>
      <w:r>
        <w:rPr>
          <w:rFonts w:cs="MIGIIF+TimesNewRoman"/>
          <w:color w:val="000000"/>
        </w:rPr>
        <w:t>Core facility staff</w:t>
      </w:r>
      <w:r w:rsidRPr="00704DD7">
        <w:rPr>
          <w:rFonts w:cs="MIGIIF+TimesNewRoman"/>
          <w:color w:val="000000"/>
        </w:rPr>
        <w:t xml:space="preserve"> should have the opportunity to participate in drafting the pertinent part of the paper</w:t>
      </w:r>
      <w:r>
        <w:rPr>
          <w:rFonts w:cs="MIGIIF+TimesNewRoman"/>
          <w:color w:val="000000"/>
        </w:rPr>
        <w:t>,</w:t>
      </w:r>
      <w:r w:rsidRPr="00704DD7">
        <w:rPr>
          <w:rFonts w:cs="MIGIIF+TimesNewRoman"/>
          <w:color w:val="000000"/>
        </w:rPr>
        <w:t xml:space="preserve"> and give final approval to the wording and conclusions drawn before publication</w:t>
      </w:r>
      <w:r w:rsidR="009E4D1E">
        <w:rPr>
          <w:rFonts w:cs="MIGIIF+TimesNewRoman"/>
          <w:color w:val="000000"/>
        </w:rPr>
        <w:t>, as any other contributing scientist would</w:t>
      </w:r>
      <w:r w:rsidRPr="00704DD7">
        <w:rPr>
          <w:rFonts w:cs="MIGIIF+TimesNewRoman"/>
          <w:color w:val="000000"/>
        </w:rPr>
        <w:t>.</w:t>
      </w:r>
    </w:p>
    <w:p w14:paraId="230B19E4" w14:textId="77777777" w:rsidR="0070191D" w:rsidRDefault="0070191D" w:rsidP="0070191D">
      <w:pPr>
        <w:pStyle w:val="NoSpacing"/>
        <w:spacing w:line="276" w:lineRule="auto"/>
        <w:jc w:val="both"/>
        <w:rPr>
          <w:rFonts w:cs="MIGIIF+TimesNewRoman"/>
          <w:color w:val="000000"/>
        </w:rPr>
      </w:pPr>
    </w:p>
    <w:p w14:paraId="7BECF2B3" w14:textId="49AB9CD1" w:rsidR="0070191D" w:rsidRPr="00704DD7" w:rsidRDefault="0070191D" w:rsidP="0070191D">
      <w:pPr>
        <w:pStyle w:val="NoSpacing"/>
        <w:spacing w:line="276" w:lineRule="auto"/>
        <w:jc w:val="both"/>
        <w:rPr>
          <w:rFonts w:cs="MIGIIF+TimesNewRoman"/>
          <w:color w:val="000000"/>
        </w:rPr>
      </w:pPr>
      <w:r>
        <w:rPr>
          <w:rFonts w:cs="MIGIIF+TimesNewRoman"/>
          <w:color w:val="000000"/>
        </w:rPr>
        <w:t xml:space="preserve">We risk widening the gap between academic and technical staff if </w:t>
      </w:r>
      <w:r w:rsidR="009E4D1E">
        <w:rPr>
          <w:rFonts w:cs="MIGIIF+TimesNewRoman"/>
          <w:color w:val="000000"/>
        </w:rPr>
        <w:t>prior practices and non-acknowledgement is allowed to continue. Technical staff are not</w:t>
      </w:r>
      <w:r>
        <w:rPr>
          <w:rFonts w:cs="MIGIIF+TimesNewRoman"/>
          <w:color w:val="000000"/>
        </w:rPr>
        <w:t xml:space="preserve"> </w:t>
      </w:r>
      <w:r>
        <w:rPr>
          <w:rFonts w:cs="MIGIIF+TimesNewRoman"/>
          <w:i/>
          <w:color w:val="000000"/>
        </w:rPr>
        <w:t>lesser</w:t>
      </w:r>
      <w:r>
        <w:rPr>
          <w:rFonts w:cs="MIGIIF+TimesNewRoman"/>
          <w:color w:val="000000"/>
        </w:rPr>
        <w:t xml:space="preserve"> individuals; </w:t>
      </w:r>
      <w:r w:rsidR="009E4D1E">
        <w:rPr>
          <w:rFonts w:cs="MIGIIF+TimesNewRoman"/>
          <w:color w:val="000000"/>
        </w:rPr>
        <w:t xml:space="preserve">they are not </w:t>
      </w:r>
      <w:r>
        <w:rPr>
          <w:rFonts w:cs="MIGIIF+TimesNewRoman"/>
          <w:color w:val="000000"/>
        </w:rPr>
        <w:t xml:space="preserve">purely </w:t>
      </w:r>
      <w:r w:rsidR="009E4D1E">
        <w:rPr>
          <w:rFonts w:cs="MIGIIF+TimesNewRoman"/>
          <w:color w:val="000000"/>
        </w:rPr>
        <w:t>a service</w:t>
      </w:r>
      <w:r>
        <w:rPr>
          <w:rFonts w:cs="MIGIIF+TimesNewRoman"/>
          <w:color w:val="000000"/>
        </w:rPr>
        <w:t xml:space="preserve"> without the necessity of recognition or advancement within a </w:t>
      </w:r>
      <w:r w:rsidR="009E4D1E">
        <w:rPr>
          <w:rFonts w:cs="MIGIIF+TimesNewRoman"/>
          <w:color w:val="000000"/>
        </w:rPr>
        <w:t xml:space="preserve">defined </w:t>
      </w:r>
      <w:r>
        <w:rPr>
          <w:rFonts w:cs="MIGIIF+TimesNewRoman"/>
          <w:color w:val="000000"/>
        </w:rPr>
        <w:t xml:space="preserve">career structure. Instead, the research community as a whole, academic and technical alike, should work towards the mutual goal of research excellence across the </w:t>
      </w:r>
      <w:r w:rsidR="009E4D1E">
        <w:rPr>
          <w:rFonts w:cs="MIGIIF+TimesNewRoman"/>
          <w:color w:val="000000"/>
        </w:rPr>
        <w:t>institution</w:t>
      </w:r>
      <w:r>
        <w:rPr>
          <w:rFonts w:cs="MIGIIF+TimesNewRoman"/>
          <w:color w:val="000000"/>
        </w:rPr>
        <w:t>. Acknowledgement of everyone’s efforts in presentations and publications must be an accepted baseline.</w:t>
      </w:r>
    </w:p>
    <w:p w14:paraId="4C27CA0B" w14:textId="77777777" w:rsidR="0070191D" w:rsidRPr="00704DD7" w:rsidRDefault="0070191D" w:rsidP="0070191D">
      <w:pPr>
        <w:pStyle w:val="NoSpacing"/>
        <w:spacing w:line="276" w:lineRule="auto"/>
        <w:jc w:val="both"/>
        <w:rPr>
          <w:bCs/>
          <w:iCs/>
          <w:color w:val="000000" w:themeColor="text1"/>
          <w:lang w:eastAsia="en-GB"/>
        </w:rPr>
      </w:pPr>
    </w:p>
    <w:p w14:paraId="2D7EDC24" w14:textId="77777777" w:rsidR="0070191D" w:rsidRPr="00750B61" w:rsidRDefault="0070191D" w:rsidP="0070191D">
      <w:pPr>
        <w:spacing w:before="260" w:after="0" w:line="276" w:lineRule="auto"/>
        <w:jc w:val="center"/>
        <w:rPr>
          <w:rFonts w:eastAsia="+mn-ea" w:cs="+mn-cs"/>
          <w:i/>
          <w:color w:val="262626"/>
          <w:kern w:val="24"/>
          <w:lang w:eastAsia="en-GB"/>
        </w:rPr>
      </w:pPr>
      <w:r w:rsidRPr="00750B61">
        <w:rPr>
          <w:rFonts w:eastAsia="+mn-ea" w:cs="+mn-cs"/>
          <w:i/>
          <w:color w:val="262626"/>
          <w:kern w:val="24"/>
          <w:lang w:eastAsia="en-GB"/>
        </w:rPr>
        <w:t>Proper acknowledgement provides a visible measure of the impact and success of the facilities and helps to secure support and funding.</w:t>
      </w:r>
    </w:p>
    <w:p w14:paraId="76D02A3D" w14:textId="77777777" w:rsidR="0070191D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2AF16C35" w14:textId="77777777" w:rsidR="0070191D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09EB4815" w14:textId="77777777" w:rsidR="009E4D1E" w:rsidRDefault="009E4D1E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02563EAE" w14:textId="77777777" w:rsidR="009E4D1E" w:rsidRDefault="009E4D1E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20777804" w14:textId="29C29F0F" w:rsidR="009E4D1E" w:rsidRPr="00A9615B" w:rsidRDefault="009E4D1E" w:rsidP="009E4D1E">
      <w:pPr>
        <w:jc w:val="center"/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</w:pPr>
      <w:r w:rsidRPr="00A9615B"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lastRenderedPageBreak/>
        <w:t>Acceptance of Core Facilities Publication Policy</w:t>
      </w:r>
    </w:p>
    <w:p w14:paraId="7C7FB4B9" w14:textId="77777777" w:rsidR="009E4D1E" w:rsidRDefault="009E4D1E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0AD10573" w14:textId="0808F8E2" w:rsidR="0070191D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  <w:r w:rsidRPr="00750B61">
        <w:rPr>
          <w:rFonts w:cs="MIGIIF+TimesNewRoman"/>
          <w:color w:val="000000"/>
        </w:rPr>
        <w:t xml:space="preserve">As a core facility within an academic institution, </w:t>
      </w:r>
      <w:r w:rsidR="009E4D1E" w:rsidRPr="009E4D1E">
        <w:rPr>
          <w:rFonts w:cs="MIGIIF+TimesNewRoman"/>
          <w:b/>
          <w:color w:val="000000"/>
        </w:rPr>
        <w:t>[inset name here]</w:t>
      </w:r>
      <w:r w:rsidRPr="00750B61">
        <w:rPr>
          <w:rFonts w:cs="MIGIIF+TimesNewRoman"/>
          <w:color w:val="000000"/>
        </w:rPr>
        <w:t xml:space="preserve"> follows the same internationally established guidelines as departments or schools throughout </w:t>
      </w:r>
      <w:r w:rsidR="00B94B0F">
        <w:rPr>
          <w:rFonts w:cs="MIGIIF+TimesNewRoman"/>
          <w:b/>
          <w:color w:val="000000"/>
        </w:rPr>
        <w:t>[institution name]</w:t>
      </w:r>
      <w:r w:rsidRPr="00750B61">
        <w:rPr>
          <w:rFonts w:cs="MIGIIF+TimesNewRoman"/>
          <w:color w:val="000000"/>
        </w:rPr>
        <w:t xml:space="preserve">, stipulated by journals and </w:t>
      </w:r>
      <w:r>
        <w:rPr>
          <w:rFonts w:cs="MIGIIF+TimesNewRoman"/>
          <w:color w:val="000000"/>
        </w:rPr>
        <w:t xml:space="preserve">the </w:t>
      </w:r>
      <w:r w:rsidRPr="00750B61">
        <w:rPr>
          <w:rFonts w:cs="MIGIIF+TimesNewRoman"/>
          <w:color w:val="000000"/>
        </w:rPr>
        <w:t xml:space="preserve">publication houses themselves. </w:t>
      </w:r>
      <w:r>
        <w:rPr>
          <w:rFonts w:cs="MIGIIF+TimesNewRoman"/>
          <w:color w:val="000000"/>
        </w:rPr>
        <w:t>We have, therefore, implemented a new publication policy within the centre.</w:t>
      </w:r>
    </w:p>
    <w:p w14:paraId="6F0ABD1F" w14:textId="77777777" w:rsidR="0070191D" w:rsidRPr="00750B61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0A063A9D" w14:textId="50D8E36E" w:rsidR="0070191D" w:rsidRPr="00750B61" w:rsidRDefault="0070191D" w:rsidP="00701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  <w:r w:rsidRPr="00750B61">
        <w:rPr>
          <w:rFonts w:eastAsia="+mn-ea" w:cs="+mn-cs"/>
          <w:color w:val="262626"/>
          <w:kern w:val="24"/>
          <w:lang w:eastAsia="en-GB"/>
        </w:rPr>
        <w:t xml:space="preserve">All publications resulting from the use of instruments within the facility should, </w:t>
      </w:r>
      <w:r w:rsidRPr="00EA4E90">
        <w:rPr>
          <w:rFonts w:eastAsia="+mn-ea" w:cs="+mn-cs"/>
          <w:color w:val="262626"/>
          <w:kern w:val="24"/>
          <w:u w:val="single"/>
          <w:lang w:eastAsia="en-GB"/>
        </w:rPr>
        <w:t>at the very least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, acknowledge the </w:t>
      </w:r>
      <w:r w:rsidR="009E4D1E" w:rsidRPr="009E4D1E">
        <w:rPr>
          <w:rFonts w:eastAsia="+mn-ea" w:cs="+mn-cs"/>
          <w:b/>
          <w:color w:val="262626"/>
          <w:kern w:val="24"/>
          <w:lang w:eastAsia="en-GB"/>
        </w:rPr>
        <w:t>[insert core facility name here]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 as a whole</w:t>
      </w:r>
      <w:r w:rsidR="00EA4E90">
        <w:rPr>
          <w:rFonts w:eastAsia="+mn-ea" w:cs="+mn-cs"/>
          <w:color w:val="262626"/>
          <w:kern w:val="24"/>
          <w:lang w:eastAsia="en-GB"/>
        </w:rPr>
        <w:t>, e.g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. </w:t>
      </w:r>
      <w:r w:rsidR="00EA4E90">
        <w:rPr>
          <w:rFonts w:eastAsia="+mn-ea" w:cs="+mn-cs"/>
          <w:i/>
          <w:color w:val="262626"/>
          <w:kern w:val="24"/>
          <w:lang w:eastAsia="en-GB"/>
        </w:rPr>
        <w:t xml:space="preserve">‘the authors gratefully acknowledge the </w:t>
      </w:r>
      <w:r w:rsidR="009E4D1E" w:rsidRPr="009E4D1E">
        <w:rPr>
          <w:rFonts w:eastAsia="+mn-ea" w:cs="+mn-cs"/>
          <w:b/>
          <w:i/>
          <w:color w:val="262626"/>
          <w:kern w:val="24"/>
          <w:lang w:eastAsia="en-GB"/>
        </w:rPr>
        <w:t>[core facility name]</w:t>
      </w:r>
      <w:r w:rsidR="00EA4E90">
        <w:rPr>
          <w:rFonts w:eastAsia="+mn-ea" w:cs="+mn-cs"/>
          <w:i/>
          <w:color w:val="262626"/>
          <w:kern w:val="24"/>
          <w:lang w:eastAsia="en-GB"/>
        </w:rPr>
        <w:t xml:space="preserve"> for their support &amp; assistance in this work’</w:t>
      </w:r>
    </w:p>
    <w:p w14:paraId="2C033F53" w14:textId="77777777" w:rsidR="0070191D" w:rsidRPr="00750B61" w:rsidRDefault="0070191D" w:rsidP="0070191D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13A12607" w14:textId="49409C2F" w:rsidR="0070191D" w:rsidRPr="00750B61" w:rsidRDefault="0070191D" w:rsidP="0070191D">
      <w:pPr>
        <w:pStyle w:val="ListParagraph"/>
        <w:numPr>
          <w:ilvl w:val="0"/>
          <w:numId w:val="1"/>
        </w:numPr>
        <w:spacing w:before="260" w:after="0" w:line="276" w:lineRule="auto"/>
        <w:rPr>
          <w:rFonts w:eastAsia="Times New Roman" w:cs="Times New Roman"/>
          <w:lang w:eastAsia="en-GB"/>
        </w:rPr>
      </w:pPr>
      <w:r w:rsidRPr="00750B61">
        <w:rPr>
          <w:rFonts w:eastAsia="+mn-ea" w:cs="+mn-cs"/>
          <w:color w:val="262626"/>
          <w:kern w:val="24"/>
          <w:lang w:eastAsia="en-GB"/>
        </w:rPr>
        <w:t xml:space="preserve">Where users have had significant help from a </w:t>
      </w:r>
      <w:r w:rsidRPr="00EA4E90">
        <w:rPr>
          <w:rFonts w:eastAsia="+mn-ea" w:cs="+mn-cs"/>
          <w:color w:val="262626"/>
          <w:kern w:val="24"/>
          <w:u w:val="single"/>
          <w:lang w:eastAsia="en-GB"/>
        </w:rPr>
        <w:t xml:space="preserve">particular member of </w:t>
      </w:r>
      <w:r w:rsidR="009E4D1E" w:rsidRPr="009E4D1E">
        <w:rPr>
          <w:rFonts w:eastAsia="+mn-ea" w:cs="+mn-cs"/>
          <w:b/>
          <w:color w:val="262626"/>
          <w:kern w:val="24"/>
          <w:u w:val="single"/>
          <w:lang w:eastAsia="en-GB"/>
        </w:rPr>
        <w:t>[core facility]</w:t>
      </w:r>
      <w:r w:rsidRPr="00EA4E90">
        <w:rPr>
          <w:rFonts w:eastAsia="+mn-ea" w:cs="+mn-cs"/>
          <w:color w:val="262626"/>
          <w:kern w:val="24"/>
          <w:u w:val="single"/>
          <w:lang w:eastAsia="en-GB"/>
        </w:rPr>
        <w:t xml:space="preserve"> staff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, </w:t>
      </w:r>
      <w:r>
        <w:rPr>
          <w:rFonts w:eastAsia="+mn-ea" w:cs="+mn-cs"/>
          <w:color w:val="262626"/>
          <w:kern w:val="24"/>
          <w:lang w:eastAsia="en-GB"/>
        </w:rPr>
        <w:t xml:space="preserve">or </w:t>
      </w:r>
      <w:r w:rsidR="009E4D1E">
        <w:rPr>
          <w:rFonts w:eastAsia="+mn-ea" w:cs="+mn-cs"/>
          <w:b/>
          <w:color w:val="262626"/>
          <w:kern w:val="24"/>
          <w:lang w:eastAsia="en-GB"/>
        </w:rPr>
        <w:t>[core facility</w:t>
      </w:r>
      <w:r w:rsidR="009E4D1E" w:rsidRPr="009E4D1E">
        <w:rPr>
          <w:rFonts w:eastAsia="+mn-ea" w:cs="+mn-cs"/>
          <w:b/>
          <w:color w:val="262626"/>
          <w:kern w:val="24"/>
          <w:lang w:eastAsia="en-GB"/>
        </w:rPr>
        <w:t>]</w:t>
      </w:r>
      <w:r>
        <w:rPr>
          <w:rFonts w:eastAsia="+mn-ea" w:cs="+mn-cs"/>
          <w:color w:val="262626"/>
          <w:kern w:val="24"/>
          <w:lang w:eastAsia="en-GB"/>
        </w:rPr>
        <w:t xml:space="preserve"> </w:t>
      </w:r>
      <w:r w:rsidR="009E4D1E">
        <w:rPr>
          <w:rFonts w:eastAsia="+mn-ea" w:cs="+mn-cs"/>
          <w:color w:val="262626"/>
          <w:kern w:val="24"/>
          <w:lang w:eastAsia="en-GB"/>
        </w:rPr>
        <w:t xml:space="preserve">staff </w:t>
      </w:r>
      <w:r>
        <w:rPr>
          <w:rFonts w:eastAsia="+mn-ea" w:cs="+mn-cs"/>
          <w:color w:val="262626"/>
          <w:kern w:val="24"/>
          <w:lang w:eastAsia="en-GB"/>
        </w:rPr>
        <w:t xml:space="preserve">have generated additional data personally, 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this staff member should be acknowledged </w:t>
      </w:r>
      <w:r>
        <w:rPr>
          <w:rFonts w:eastAsia="+mn-ea" w:cs="+mn-cs"/>
          <w:color w:val="262626"/>
          <w:kern w:val="24"/>
          <w:lang w:eastAsia="en-GB"/>
        </w:rPr>
        <w:t>by name</w:t>
      </w:r>
      <w:r w:rsidRPr="00750B61">
        <w:rPr>
          <w:rFonts w:eastAsia="+mn-ea" w:cs="+mn-cs"/>
          <w:color w:val="262626"/>
          <w:kern w:val="24"/>
          <w:lang w:eastAsia="en-GB"/>
        </w:rPr>
        <w:t>, alongside the centre if applicable</w:t>
      </w:r>
      <w:r w:rsidR="00EA4E90">
        <w:rPr>
          <w:rFonts w:eastAsia="+mn-ea" w:cs="+mn-cs"/>
          <w:color w:val="262626"/>
          <w:kern w:val="24"/>
          <w:lang w:eastAsia="en-GB"/>
        </w:rPr>
        <w:t>, e.g</w:t>
      </w:r>
      <w:r w:rsidRPr="00750B61">
        <w:rPr>
          <w:rFonts w:eastAsia="+mn-ea" w:cs="+mn-cs"/>
          <w:color w:val="262626"/>
          <w:kern w:val="24"/>
          <w:lang w:eastAsia="en-GB"/>
        </w:rPr>
        <w:t>.</w:t>
      </w:r>
      <w:r w:rsidR="00EA4E90">
        <w:rPr>
          <w:rFonts w:eastAsia="+mn-ea" w:cs="+mn-cs"/>
          <w:color w:val="262626"/>
          <w:kern w:val="24"/>
          <w:lang w:eastAsia="en-GB"/>
        </w:rPr>
        <w:t xml:space="preserve"> </w:t>
      </w:r>
      <w:r w:rsidR="00EA4E90">
        <w:rPr>
          <w:rFonts w:eastAsia="+mn-ea" w:cs="+mn-cs"/>
          <w:i/>
          <w:color w:val="262626"/>
          <w:kern w:val="24"/>
          <w:lang w:eastAsia="en-GB"/>
        </w:rPr>
        <w:t xml:space="preserve">‘the authors thank *** of </w:t>
      </w:r>
      <w:r w:rsidR="009E4D1E" w:rsidRPr="009E4D1E">
        <w:rPr>
          <w:rFonts w:eastAsia="+mn-ea" w:cs="+mn-cs"/>
          <w:b/>
          <w:i/>
          <w:color w:val="262626"/>
          <w:kern w:val="24"/>
          <w:lang w:eastAsia="en-GB"/>
        </w:rPr>
        <w:t>[insert core facility name here]</w:t>
      </w:r>
      <w:r w:rsidR="00EA4E90">
        <w:rPr>
          <w:rFonts w:eastAsia="+mn-ea" w:cs="+mn-cs"/>
          <w:i/>
          <w:color w:val="262626"/>
          <w:kern w:val="24"/>
          <w:lang w:eastAsia="en-GB"/>
        </w:rPr>
        <w:t xml:space="preserve"> for their support &amp; assistance in this work’</w:t>
      </w:r>
    </w:p>
    <w:p w14:paraId="283C89F9" w14:textId="77777777" w:rsidR="0070191D" w:rsidRDefault="0070191D" w:rsidP="0070191D">
      <w:p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</w:p>
    <w:p w14:paraId="3585EE79" w14:textId="444738E9" w:rsidR="0070191D" w:rsidRDefault="0070191D" w:rsidP="00701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  <w:r w:rsidRPr="00750B61">
        <w:rPr>
          <w:rFonts w:cs="MIGIIF+TimesNewRoman"/>
          <w:color w:val="000000"/>
        </w:rPr>
        <w:t xml:space="preserve">If scientists from </w:t>
      </w:r>
      <w:r w:rsidR="009E4D1E" w:rsidRPr="009E4D1E">
        <w:rPr>
          <w:rFonts w:cs="MIGIIF+TimesNewRoman"/>
          <w:b/>
          <w:color w:val="000000"/>
        </w:rPr>
        <w:t>[core facility name]</w:t>
      </w:r>
      <w:r w:rsidRPr="00750B61">
        <w:rPr>
          <w:rFonts w:cs="MIGIIF+TimesNewRoman"/>
          <w:color w:val="000000"/>
        </w:rPr>
        <w:t xml:space="preserve"> contributed more than just routine techniques, they should be </w:t>
      </w:r>
      <w:r w:rsidRPr="00EA4E90">
        <w:rPr>
          <w:rFonts w:cs="MIGIIF+TimesNewRoman"/>
          <w:color w:val="000000"/>
          <w:u w:val="single"/>
        </w:rPr>
        <w:t>co-authors of papers</w:t>
      </w:r>
      <w:r w:rsidRPr="00750B61">
        <w:rPr>
          <w:rFonts w:cs="MIGIIF+TimesNewRoman"/>
          <w:color w:val="000000"/>
        </w:rPr>
        <w:t xml:space="preserve"> that use data. </w:t>
      </w:r>
    </w:p>
    <w:p w14:paraId="6E1A69B4" w14:textId="77777777" w:rsidR="0070191D" w:rsidRPr="00750B61" w:rsidRDefault="0070191D" w:rsidP="0070191D">
      <w:pPr>
        <w:pStyle w:val="ListParagraph"/>
        <w:spacing w:line="276" w:lineRule="auto"/>
        <w:rPr>
          <w:rFonts w:cs="MIGIIF+TimesNewRoman"/>
          <w:i/>
          <w:color w:val="000000"/>
        </w:rPr>
      </w:pPr>
    </w:p>
    <w:p w14:paraId="0655FEC1" w14:textId="77777777" w:rsidR="0070191D" w:rsidRPr="00750B61" w:rsidRDefault="0070191D" w:rsidP="0070191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  <w:r w:rsidRPr="00750B61">
        <w:rPr>
          <w:rFonts w:cs="MIGIIF+TimesNewRoman"/>
          <w:i/>
          <w:color w:val="000000"/>
        </w:rPr>
        <w:t xml:space="preserve">Development or adaptation of protocols to suit samples or materials, (re)designing experiments, extensive data analysis and interpretation are not routine and constitute contributions meriting co-authorship. </w:t>
      </w:r>
    </w:p>
    <w:p w14:paraId="2C1AD601" w14:textId="77777777" w:rsidR="0070191D" w:rsidRPr="00750B61" w:rsidRDefault="0070191D" w:rsidP="0070191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  <w:r w:rsidRPr="00750B61">
        <w:rPr>
          <w:rFonts w:cs="MIGIIF+TimesNewRoman"/>
          <w:i/>
          <w:color w:val="000000"/>
        </w:rPr>
        <w:t>Simple acquisitions of raw data or routine sample preparations alone normally would not merit co-authorship but should still be acknowledged.</w:t>
      </w:r>
    </w:p>
    <w:p w14:paraId="77E6422C" w14:textId="77777777" w:rsidR="0070191D" w:rsidRPr="00750B61" w:rsidRDefault="0070191D" w:rsidP="0070191D">
      <w:p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</w:p>
    <w:p w14:paraId="5785855F" w14:textId="3E4A9527" w:rsidR="0070191D" w:rsidRPr="00750B61" w:rsidRDefault="009E4D1E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  <w:r>
        <w:rPr>
          <w:rFonts w:eastAsia="Times New Roman"/>
          <w:color w:val="000000"/>
        </w:rPr>
        <w:t>We appreciate that a</w:t>
      </w:r>
      <w:r w:rsidR="0070191D" w:rsidRPr="00750B61">
        <w:rPr>
          <w:rFonts w:eastAsia="Times New Roman"/>
          <w:color w:val="000000"/>
        </w:rPr>
        <w:t>uthorship decisions are generally made at the preparation stage of a manuscript, rather than at the initiation of the work</w:t>
      </w:r>
      <w:r w:rsidR="0070191D">
        <w:rPr>
          <w:rFonts w:eastAsia="Times New Roman"/>
          <w:color w:val="000000"/>
        </w:rPr>
        <w:t xml:space="preserve">, however </w:t>
      </w:r>
      <w:r w:rsidRPr="009E4D1E">
        <w:rPr>
          <w:rFonts w:eastAsia="Times New Roman"/>
          <w:b/>
          <w:color w:val="000000"/>
        </w:rPr>
        <w:t>[core facility name]</w:t>
      </w:r>
      <w:r w:rsidR="0070191D">
        <w:rPr>
          <w:rFonts w:eastAsia="Times New Roman"/>
          <w:color w:val="000000"/>
        </w:rPr>
        <w:t xml:space="preserve"> staff will now ask what the desired outcome of any new research project is and expect to be informed of any potential publications resulting from the work</w:t>
      </w:r>
      <w:r w:rsidR="0070191D" w:rsidRPr="00750B61">
        <w:rPr>
          <w:rFonts w:eastAsia="Times New Roman"/>
          <w:color w:val="000000"/>
        </w:rPr>
        <w:t xml:space="preserve">. </w:t>
      </w:r>
      <w:r w:rsidR="0070191D" w:rsidRPr="00750B61">
        <w:rPr>
          <w:rFonts w:cs="MIGIIF+TimesNewRoman"/>
          <w:color w:val="000000"/>
        </w:rPr>
        <w:t>If you are uncertain about co-authorship or have any questions or concerns about this, please discuss this issue with the facility manager</w:t>
      </w:r>
      <w:r w:rsidR="00EA4E90">
        <w:rPr>
          <w:rFonts w:cs="MIGIIF+TimesNewRoman"/>
          <w:color w:val="000000"/>
        </w:rPr>
        <w:t xml:space="preserve"> in advance</w:t>
      </w:r>
      <w:r w:rsidR="0070191D" w:rsidRPr="00750B61">
        <w:rPr>
          <w:rFonts w:cs="MIGIIF+TimesNewRoman"/>
          <w:color w:val="000000"/>
        </w:rPr>
        <w:t xml:space="preserve">. </w:t>
      </w:r>
    </w:p>
    <w:p w14:paraId="385A833A" w14:textId="77777777" w:rsidR="0070191D" w:rsidRPr="00750B61" w:rsidRDefault="0070191D" w:rsidP="0070191D">
      <w:pPr>
        <w:autoSpaceDE w:val="0"/>
        <w:autoSpaceDN w:val="0"/>
        <w:adjustRightInd w:val="0"/>
        <w:spacing w:line="276" w:lineRule="auto"/>
        <w:jc w:val="both"/>
        <w:rPr>
          <w:rFonts w:cs="MIGIIF+TimesNewRoman"/>
          <w:color w:val="000000"/>
        </w:rPr>
      </w:pPr>
    </w:p>
    <w:p w14:paraId="03690943" w14:textId="69615160" w:rsidR="0070191D" w:rsidRPr="00750B61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  <w:r w:rsidRPr="00750B61">
        <w:rPr>
          <w:rFonts w:cs="MIGIIF+TimesNewRoman"/>
          <w:color w:val="000000"/>
        </w:rPr>
        <w:t>Please send a reprint of the paper, or an e-mail including the reference information for the publication</w:t>
      </w:r>
      <w:r w:rsidR="00C07CF6">
        <w:rPr>
          <w:rFonts w:cs="MIGIIF+TimesNewRoman"/>
          <w:color w:val="000000"/>
        </w:rPr>
        <w:t>,</w:t>
      </w:r>
      <w:r w:rsidRPr="00750B61">
        <w:rPr>
          <w:rFonts w:cs="MIGIIF+TimesNewRoman"/>
          <w:color w:val="000000"/>
        </w:rPr>
        <w:t xml:space="preserve"> to the facility concerned</w:t>
      </w:r>
      <w:r w:rsidR="00740F2E">
        <w:rPr>
          <w:rFonts w:cs="MIGIIF+TimesNewRoman"/>
          <w:color w:val="000000"/>
        </w:rPr>
        <w:t xml:space="preserve">, where a </w:t>
      </w:r>
      <w:r w:rsidR="00A9615B" w:rsidRPr="00A9615B">
        <w:rPr>
          <w:rFonts w:cs="MIGIIF+TimesNewRoman"/>
          <w:b/>
          <w:color w:val="000000"/>
        </w:rPr>
        <w:t>[core facility name]</w:t>
      </w:r>
      <w:r w:rsidR="00740F2E">
        <w:rPr>
          <w:rFonts w:cs="MIGIIF+TimesNewRoman"/>
          <w:color w:val="000000"/>
        </w:rPr>
        <w:t xml:space="preserve"> publication number will be generated</w:t>
      </w:r>
      <w:r w:rsidRPr="00750B61">
        <w:rPr>
          <w:rFonts w:cs="MIGIIF+TimesNewRoman"/>
          <w:color w:val="000000"/>
        </w:rPr>
        <w:t>. We also politely request that you remember to acknowledge use of the facilities in your presentations and cite core facilities in grants, as appropriate.</w:t>
      </w:r>
    </w:p>
    <w:p w14:paraId="6F9503DD" w14:textId="016355CE" w:rsidR="00492F62" w:rsidRDefault="00492F62"/>
    <w:p w14:paraId="5493634E" w14:textId="7B0979C6" w:rsidR="0040387D" w:rsidRPr="004E1E77" w:rsidRDefault="0040387D" w:rsidP="0040387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This publication policy has been c</w:t>
      </w:r>
      <w:r w:rsidR="002F4402">
        <w:rPr>
          <w:i/>
          <w:sz w:val="18"/>
          <w:szCs w:val="18"/>
        </w:rPr>
        <w:t>ompiled by Natasha Stephen (Plymouth Electron Microscopy Centre</w:t>
      </w:r>
      <w:r>
        <w:rPr>
          <w:i/>
          <w:sz w:val="18"/>
          <w:szCs w:val="18"/>
        </w:rPr>
        <w:t>) after discussions w</w:t>
      </w:r>
      <w:r w:rsidR="002F4402">
        <w:rPr>
          <w:i/>
          <w:sz w:val="18"/>
          <w:szCs w:val="18"/>
        </w:rPr>
        <w:t xml:space="preserve">ith the RMS EM-UK community.  Dr Stephen </w:t>
      </w:r>
      <w:r>
        <w:rPr>
          <w:i/>
          <w:sz w:val="18"/>
          <w:szCs w:val="18"/>
        </w:rPr>
        <w:t xml:space="preserve">gratefully acknowledges all contributors, particularly Kim Findlay of the John Innes Centre, whose contribution was used as an early model of this </w:t>
      </w:r>
      <w:r w:rsidR="002F4402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ocument.</w:t>
      </w:r>
    </w:p>
    <w:p w14:paraId="5AA64A0F" w14:textId="0E46748A" w:rsidR="00603CEC" w:rsidRDefault="00603CEC">
      <w:r>
        <w:t>-----------------------------------------------------------------------------------------------------------------------------------------------------------</w:t>
      </w:r>
    </w:p>
    <w:p w14:paraId="7D90F02C" w14:textId="1F29A9D2" w:rsidR="00603CEC" w:rsidRDefault="00603CEC">
      <w:r>
        <w:t xml:space="preserve">Please sign below to confirm that you have read, and have understood, the </w:t>
      </w:r>
      <w:r w:rsidR="00BE722B" w:rsidRPr="00BE722B">
        <w:rPr>
          <w:b/>
        </w:rPr>
        <w:t>[insert core facility name here]</w:t>
      </w:r>
      <w:r>
        <w:t xml:space="preserve"> Publication Policy, and that you</w:t>
      </w:r>
      <w:r w:rsidR="00057495">
        <w:t xml:space="preserve"> a</w:t>
      </w:r>
      <w:r>
        <w:t xml:space="preserve">gree to abide by it in future publications resulting from your collaborative efforts with </w:t>
      </w:r>
      <w:r w:rsidR="00BE722B">
        <w:rPr>
          <w:b/>
        </w:rPr>
        <w:t xml:space="preserve">[core facility name] </w:t>
      </w:r>
      <w:r w:rsidR="002B6805">
        <w:t xml:space="preserve">facilities &amp; </w:t>
      </w:r>
      <w:r>
        <w:t>staf</w:t>
      </w:r>
      <w:r w:rsidR="00EA4E90">
        <w:t>f</w:t>
      </w:r>
      <w:r>
        <w:t xml:space="preserve">; </w:t>
      </w:r>
    </w:p>
    <w:p w14:paraId="58D02CD7" w14:textId="70DA1AD2" w:rsidR="00603CEC" w:rsidRDefault="00603CEC"/>
    <w:p w14:paraId="7A43E3BF" w14:textId="0177E103" w:rsidR="00603CEC" w:rsidRDefault="00603CEC">
      <w:r>
        <w:t xml:space="preserve">Name: </w:t>
      </w:r>
    </w:p>
    <w:p w14:paraId="64A9B099" w14:textId="77777777" w:rsidR="00603CEC" w:rsidRDefault="00603CEC"/>
    <w:p w14:paraId="67EEBF3D" w14:textId="5EBB9EA4" w:rsidR="00603CEC" w:rsidRDefault="00603CEC">
      <w:r>
        <w:t xml:space="preserve">Signature: </w:t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>
        <w:t>Date:</w:t>
      </w:r>
    </w:p>
    <w:sectPr w:rsidR="00603CEC" w:rsidSect="00701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IGII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EA4"/>
    <w:multiLevelType w:val="hybridMultilevel"/>
    <w:tmpl w:val="D460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7DD5"/>
    <w:multiLevelType w:val="hybridMultilevel"/>
    <w:tmpl w:val="26CCD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1D"/>
    <w:rsid w:val="00057495"/>
    <w:rsid w:val="002B6805"/>
    <w:rsid w:val="002F4402"/>
    <w:rsid w:val="0040387D"/>
    <w:rsid w:val="00445948"/>
    <w:rsid w:val="0046035A"/>
    <w:rsid w:val="00492F62"/>
    <w:rsid w:val="004E1E77"/>
    <w:rsid w:val="00603CEC"/>
    <w:rsid w:val="0070191D"/>
    <w:rsid w:val="00740F2E"/>
    <w:rsid w:val="009E4D1E"/>
    <w:rsid w:val="00A9615B"/>
    <w:rsid w:val="00B94B0F"/>
    <w:rsid w:val="00BE722B"/>
    <w:rsid w:val="00C07CF6"/>
    <w:rsid w:val="00E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898C"/>
  <w15:docId w15:val="{549884AB-84D8-43FF-B7B0-688B782C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1D"/>
    <w:pPr>
      <w:ind w:left="720"/>
      <w:contextualSpacing/>
    </w:pPr>
  </w:style>
  <w:style w:type="paragraph" w:styleId="NoSpacing">
    <w:name w:val="No Spacing"/>
    <w:uiPriority w:val="1"/>
    <w:qFormat/>
    <w:rsid w:val="0070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Stephen</dc:creator>
  <cp:lastModifiedBy>Isabelle Kos</cp:lastModifiedBy>
  <cp:revision>2</cp:revision>
  <dcterms:created xsi:type="dcterms:W3CDTF">2021-03-16T11:18:00Z</dcterms:created>
  <dcterms:modified xsi:type="dcterms:W3CDTF">2021-03-16T11:18:00Z</dcterms:modified>
</cp:coreProperties>
</file>